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Ind w:w="-318" w:type="dxa"/>
        <w:tblLook w:val="00A0" w:firstRow="1" w:lastRow="0" w:firstColumn="1" w:lastColumn="0" w:noHBand="0" w:noVBand="0"/>
      </w:tblPr>
      <w:tblGrid>
        <w:gridCol w:w="3828"/>
        <w:gridCol w:w="6237"/>
      </w:tblGrid>
      <w:tr w:rsidR="00F34C3E" w:rsidRPr="00E15372" w14:paraId="3875FA23" w14:textId="77777777" w:rsidTr="007E67D4">
        <w:tc>
          <w:tcPr>
            <w:tcW w:w="3828" w:type="dxa"/>
          </w:tcPr>
          <w:p w14:paraId="6AE06F28" w14:textId="78EAF131" w:rsidR="004B280F" w:rsidRPr="007E67D4" w:rsidRDefault="007E67D4" w:rsidP="004B280F">
            <w:pPr>
              <w:spacing w:after="0" w:line="240" w:lineRule="auto"/>
              <w:jc w:val="center"/>
              <w:rPr>
                <w:sz w:val="24"/>
                <w:szCs w:val="24"/>
              </w:rPr>
            </w:pPr>
            <w:r>
              <w:rPr>
                <w:sz w:val="24"/>
                <w:szCs w:val="24"/>
              </w:rPr>
              <w:t>UBND XÃ NINH GIANG</w:t>
            </w:r>
          </w:p>
          <w:p w14:paraId="3F155269" w14:textId="6141E8BA" w:rsidR="00F34C3E" w:rsidRPr="00B516E4" w:rsidRDefault="00000000" w:rsidP="004B280F">
            <w:pPr>
              <w:spacing w:after="0" w:line="240" w:lineRule="auto"/>
              <w:jc w:val="center"/>
              <w:rPr>
                <w:b/>
                <w:sz w:val="24"/>
                <w:szCs w:val="24"/>
              </w:rPr>
            </w:pPr>
            <w:r>
              <w:rPr>
                <w:noProof/>
                <w:lang w:val="vi-VN" w:eastAsia="vi-VN"/>
              </w:rPr>
              <w:pict w14:anchorId="5D01AC8E">
                <v:shapetype id="_x0000_t32" coordsize="21600,21600" o:spt="32" o:oned="t" path="m,l21600,21600e" filled="f">
                  <v:path arrowok="t" fillok="f" o:connecttype="none"/>
                  <o:lock v:ext="edit" shapetype="t"/>
                </v:shapetype>
                <v:shape id="_x0000_s1026" type="#_x0000_t32" style="position:absolute;left:0;text-align:left;margin-left:52.85pt;margin-top:17.45pt;width:73.5pt;height:0;z-index:2" o:connectortype="straight"/>
              </w:pict>
            </w:r>
            <w:r w:rsidR="00F34C3E" w:rsidRPr="00E15372">
              <w:rPr>
                <w:b/>
                <w:sz w:val="24"/>
                <w:szCs w:val="24"/>
                <w:lang w:val="vi-VN"/>
              </w:rPr>
              <w:t xml:space="preserve">TRƯỜNG THCS </w:t>
            </w:r>
            <w:r w:rsidR="00810F73">
              <w:rPr>
                <w:b/>
                <w:sz w:val="24"/>
                <w:szCs w:val="24"/>
              </w:rPr>
              <w:t>TRỰC CHÍNH</w:t>
            </w:r>
          </w:p>
          <w:p w14:paraId="300749CE" w14:textId="77777777" w:rsidR="00F34C3E" w:rsidRPr="00E15372" w:rsidRDefault="00F34C3E" w:rsidP="00E15372">
            <w:pPr>
              <w:spacing w:after="0" w:line="240" w:lineRule="auto"/>
              <w:jc w:val="both"/>
              <w:rPr>
                <w:b/>
                <w:szCs w:val="28"/>
              </w:rPr>
            </w:pPr>
          </w:p>
          <w:p w14:paraId="22A73E80" w14:textId="2AB7CA3D" w:rsidR="00F34C3E" w:rsidRPr="00B516E4" w:rsidRDefault="00F34C3E" w:rsidP="00B516E4">
            <w:pPr>
              <w:spacing w:after="0" w:line="240" w:lineRule="auto"/>
              <w:jc w:val="both"/>
              <w:rPr>
                <w:szCs w:val="28"/>
              </w:rPr>
            </w:pPr>
            <w:r w:rsidRPr="00E15372">
              <w:rPr>
                <w:szCs w:val="28"/>
                <w:lang w:val="vi-VN"/>
              </w:rPr>
              <w:t xml:space="preserve">             </w:t>
            </w:r>
            <w:r w:rsidRPr="00E15372">
              <w:rPr>
                <w:szCs w:val="28"/>
              </w:rPr>
              <w:t>Số:</w:t>
            </w:r>
            <w:r w:rsidR="00744A12">
              <w:rPr>
                <w:szCs w:val="28"/>
              </w:rPr>
              <w:t xml:space="preserve"> 06</w:t>
            </w:r>
            <w:r w:rsidRPr="00E15372">
              <w:rPr>
                <w:szCs w:val="28"/>
              </w:rPr>
              <w:t>/BC-</w:t>
            </w:r>
            <w:r w:rsidRPr="00E15372">
              <w:rPr>
                <w:szCs w:val="28"/>
                <w:lang w:val="vi-VN"/>
              </w:rPr>
              <w:t>THCS</w:t>
            </w:r>
            <w:r w:rsidR="00810F73">
              <w:rPr>
                <w:szCs w:val="28"/>
              </w:rPr>
              <w:t>TC</w:t>
            </w:r>
          </w:p>
        </w:tc>
        <w:tc>
          <w:tcPr>
            <w:tcW w:w="6237" w:type="dxa"/>
          </w:tcPr>
          <w:p w14:paraId="0515861A" w14:textId="77777777" w:rsidR="00F34C3E" w:rsidRPr="00E15372" w:rsidRDefault="00F34C3E" w:rsidP="004B280F">
            <w:pPr>
              <w:spacing w:after="0" w:line="240" w:lineRule="auto"/>
              <w:jc w:val="center"/>
              <w:rPr>
                <w:b/>
                <w:szCs w:val="28"/>
              </w:rPr>
            </w:pPr>
            <w:r w:rsidRPr="00E15372">
              <w:rPr>
                <w:b/>
                <w:szCs w:val="28"/>
              </w:rPr>
              <w:t xml:space="preserve">CỘNG HÒA XÃ HỘI CHỦ NGHĨA VIỆT </w:t>
            </w:r>
            <w:smartTag w:uri="urn:schemas-microsoft-com:office:smarttags" w:element="place">
              <w:smartTag w:uri="urn:schemas-microsoft-com:office:smarttags" w:element="country-region">
                <w:r w:rsidRPr="00E15372">
                  <w:rPr>
                    <w:b/>
                    <w:szCs w:val="28"/>
                  </w:rPr>
                  <w:t>NAM</w:t>
                </w:r>
              </w:smartTag>
            </w:smartTag>
          </w:p>
          <w:p w14:paraId="25C63F81" w14:textId="77777777" w:rsidR="00F34C3E" w:rsidRPr="00E15372" w:rsidRDefault="00000000" w:rsidP="004B280F">
            <w:pPr>
              <w:spacing w:after="0" w:line="240" w:lineRule="auto"/>
              <w:jc w:val="center"/>
              <w:rPr>
                <w:b/>
                <w:szCs w:val="28"/>
              </w:rPr>
            </w:pPr>
            <w:r>
              <w:rPr>
                <w:noProof/>
                <w:lang w:val="vi-VN" w:eastAsia="vi-VN"/>
              </w:rPr>
              <w:pict w14:anchorId="2445B674">
                <v:shape id="_x0000_s1027" type="#_x0000_t32" style="position:absolute;left:0;text-align:left;margin-left:56.65pt;margin-top:17.45pt;width:183pt;height:0;z-index:1" o:connectortype="straight"/>
              </w:pict>
            </w:r>
            <w:r w:rsidR="00F34C3E" w:rsidRPr="00E15372">
              <w:rPr>
                <w:b/>
                <w:szCs w:val="28"/>
              </w:rPr>
              <w:t>Độc lập – Tự do – Hạnh phúc</w:t>
            </w:r>
          </w:p>
          <w:p w14:paraId="417F0A36" w14:textId="77777777" w:rsidR="00F34C3E" w:rsidRPr="00E15372" w:rsidRDefault="00F34C3E" w:rsidP="00E15372">
            <w:pPr>
              <w:spacing w:after="0" w:line="240" w:lineRule="auto"/>
              <w:jc w:val="center"/>
              <w:rPr>
                <w:b/>
                <w:szCs w:val="28"/>
              </w:rPr>
            </w:pPr>
          </w:p>
          <w:p w14:paraId="41B784FF" w14:textId="7BC71CF1" w:rsidR="00F34C3E" w:rsidRPr="00096523" w:rsidRDefault="007E67D4" w:rsidP="00434311">
            <w:pPr>
              <w:spacing w:after="0" w:line="240" w:lineRule="auto"/>
              <w:ind w:left="631" w:firstLine="348"/>
              <w:jc w:val="right"/>
              <w:rPr>
                <w:i/>
                <w:szCs w:val="28"/>
              </w:rPr>
            </w:pPr>
            <w:r>
              <w:rPr>
                <w:i/>
                <w:szCs w:val="28"/>
              </w:rPr>
              <w:t>Ninh Giang</w:t>
            </w:r>
            <w:r w:rsidR="00F34C3E" w:rsidRPr="00E15372">
              <w:rPr>
                <w:i/>
                <w:szCs w:val="28"/>
              </w:rPr>
              <w:t xml:space="preserve">, ngày </w:t>
            </w:r>
            <w:r>
              <w:rPr>
                <w:i/>
                <w:szCs w:val="28"/>
              </w:rPr>
              <w:t>17</w:t>
            </w:r>
            <w:r w:rsidR="00F34C3E" w:rsidRPr="00E15372">
              <w:rPr>
                <w:i/>
                <w:szCs w:val="28"/>
              </w:rPr>
              <w:t xml:space="preserve"> tháng </w:t>
            </w:r>
            <w:r w:rsidR="00E76323">
              <w:rPr>
                <w:i/>
                <w:szCs w:val="28"/>
              </w:rPr>
              <w:t>10</w:t>
            </w:r>
            <w:r w:rsidR="00F34C3E" w:rsidRPr="00E15372">
              <w:rPr>
                <w:i/>
                <w:szCs w:val="28"/>
              </w:rPr>
              <w:t xml:space="preserve"> năm </w:t>
            </w:r>
            <w:r w:rsidR="00F34C3E" w:rsidRPr="00E15372">
              <w:rPr>
                <w:i/>
                <w:szCs w:val="28"/>
                <w:lang w:val="vi-VN"/>
              </w:rPr>
              <w:t>202</w:t>
            </w:r>
            <w:r>
              <w:rPr>
                <w:i/>
                <w:szCs w:val="28"/>
              </w:rPr>
              <w:t>5</w:t>
            </w:r>
          </w:p>
        </w:tc>
      </w:tr>
    </w:tbl>
    <w:p w14:paraId="2109DFD7" w14:textId="77777777" w:rsidR="00F34C3E" w:rsidRPr="00BA6789" w:rsidRDefault="00F34C3E" w:rsidP="00A91C6D">
      <w:pPr>
        <w:spacing w:after="120"/>
        <w:jc w:val="both"/>
        <w:rPr>
          <w:sz w:val="16"/>
        </w:rPr>
      </w:pPr>
    </w:p>
    <w:p w14:paraId="12DD0DC1" w14:textId="77777777" w:rsidR="00F34C3E" w:rsidRPr="00885DFE" w:rsidRDefault="00F34C3E" w:rsidP="00931691">
      <w:pPr>
        <w:spacing w:after="0" w:line="240" w:lineRule="auto"/>
        <w:jc w:val="center"/>
        <w:rPr>
          <w:b/>
        </w:rPr>
      </w:pPr>
      <w:r w:rsidRPr="00885DFE">
        <w:rPr>
          <w:b/>
        </w:rPr>
        <w:t>BÁO CÁO</w:t>
      </w:r>
    </w:p>
    <w:p w14:paraId="45656600" w14:textId="77777777" w:rsidR="00F34C3E" w:rsidRPr="00885DFE" w:rsidRDefault="00F34C3E" w:rsidP="00931691">
      <w:pPr>
        <w:spacing w:after="0" w:line="240" w:lineRule="auto"/>
        <w:jc w:val="center"/>
        <w:rPr>
          <w:b/>
        </w:rPr>
      </w:pPr>
      <w:r w:rsidRPr="00885DFE">
        <w:rPr>
          <w:b/>
        </w:rPr>
        <w:t>Về việc công khai số liệu và thuyết minh tình hình thực hiện dự toán</w:t>
      </w:r>
    </w:p>
    <w:p w14:paraId="5E06F360" w14:textId="7840C84A" w:rsidR="00F34C3E" w:rsidRPr="00096523" w:rsidRDefault="00F34C3E" w:rsidP="00931691">
      <w:pPr>
        <w:spacing w:after="0" w:line="240" w:lineRule="auto"/>
        <w:jc w:val="center"/>
        <w:rPr>
          <w:b/>
        </w:rPr>
      </w:pPr>
      <w:r w:rsidRPr="00885DFE">
        <w:rPr>
          <w:b/>
        </w:rPr>
        <w:t>ngân sách nhà nước được giao Qúy I</w:t>
      </w:r>
      <w:r w:rsidR="00E76323">
        <w:rPr>
          <w:b/>
        </w:rPr>
        <w:t>I</w:t>
      </w:r>
      <w:r w:rsidR="005A3972">
        <w:rPr>
          <w:b/>
        </w:rPr>
        <w:t>I</w:t>
      </w:r>
      <w:r w:rsidRPr="00885DFE">
        <w:rPr>
          <w:b/>
        </w:rPr>
        <w:t xml:space="preserve"> năm </w:t>
      </w:r>
      <w:r>
        <w:rPr>
          <w:b/>
          <w:lang w:val="vi-VN"/>
        </w:rPr>
        <w:t>202</w:t>
      </w:r>
      <w:r w:rsidR="007E67D4">
        <w:rPr>
          <w:b/>
        </w:rPr>
        <w:t>5</w:t>
      </w:r>
    </w:p>
    <w:p w14:paraId="4BB3A0DC" w14:textId="77777777" w:rsidR="00F34C3E" w:rsidRPr="00BA6789" w:rsidRDefault="00F34C3E" w:rsidP="00A91C6D">
      <w:pPr>
        <w:spacing w:after="120"/>
        <w:jc w:val="both"/>
        <w:rPr>
          <w:b/>
          <w:sz w:val="12"/>
        </w:rPr>
      </w:pPr>
    </w:p>
    <w:p w14:paraId="452F02D8" w14:textId="77777777" w:rsidR="00F34C3E" w:rsidRPr="00A91C6D" w:rsidRDefault="00F34C3E" w:rsidP="00A91C6D">
      <w:pPr>
        <w:spacing w:after="120" w:line="312" w:lineRule="auto"/>
        <w:ind w:firstLine="567"/>
        <w:jc w:val="both"/>
        <w:rPr>
          <w:i/>
        </w:rPr>
      </w:pPr>
      <w:r w:rsidRPr="00A91C6D">
        <w:rPr>
          <w:i/>
        </w:rPr>
        <w:t>Căn cứ Nghị định số 163/2016/NĐ-CP ngày 21/12/2016 của Chính phủ quy định chi tiết thi hành một số điều của Luật Ngân sách Nhà nước;</w:t>
      </w:r>
    </w:p>
    <w:p w14:paraId="378CFA07" w14:textId="77777777" w:rsidR="00F34C3E" w:rsidRPr="00A91C6D" w:rsidRDefault="00F34C3E" w:rsidP="00A91C6D">
      <w:pPr>
        <w:spacing w:after="120" w:line="312" w:lineRule="auto"/>
        <w:ind w:firstLine="567"/>
        <w:jc w:val="both"/>
        <w:rPr>
          <w:i/>
        </w:rPr>
      </w:pPr>
      <w:r w:rsidRPr="00A91C6D">
        <w:rPr>
          <w:i/>
        </w:rPr>
        <w:t>Căn cứ Thông tư số 61/2017/TT-BTC ngày 15/6/2017 của Bộ Tài chính hướng dẫn về công khai ngân sách đối với các đơn vị dự toán ngân sách, các tổ chức được ngân sách nhà nước hỗ trợ;</w:t>
      </w:r>
    </w:p>
    <w:p w14:paraId="3660A50D" w14:textId="77777777" w:rsidR="00F34C3E" w:rsidRPr="00A91C6D" w:rsidRDefault="00F34C3E" w:rsidP="00A91C6D">
      <w:pPr>
        <w:spacing w:after="120" w:line="312" w:lineRule="auto"/>
        <w:ind w:firstLine="567"/>
        <w:jc w:val="both"/>
        <w:rPr>
          <w:i/>
        </w:rPr>
      </w:pPr>
      <w:r w:rsidRPr="00A91C6D">
        <w:rPr>
          <w:i/>
        </w:rPr>
        <w:t>Căn cứ Thông tư số 90/2018</w:t>
      </w:r>
      <w:r>
        <w:rPr>
          <w:i/>
        </w:rPr>
        <w:t>/</w:t>
      </w:r>
      <w:r w:rsidRPr="00A91C6D">
        <w:rPr>
          <w:i/>
        </w:rPr>
        <w:t xml:space="preserve"> TT -BTC ngày 28/9/2018 của Bộ Tài chính sửa đổi, bổ sung một số điều của Thông tư 61/2017/TT-BTC ngày 15/6/2017 của Bộ Tài chính hướng dẫn về công khai ngân sách đối với các đơn vị dự toán ngân sách, các tổ chức được ngân sách nhà nước hỗ trợ;</w:t>
      </w:r>
    </w:p>
    <w:p w14:paraId="34A8BAA4" w14:textId="13A52AE7" w:rsidR="00F34C3E" w:rsidRDefault="007E67D4" w:rsidP="0083790E">
      <w:pPr>
        <w:spacing w:after="120" w:line="312" w:lineRule="auto"/>
        <w:ind w:firstLine="567"/>
        <w:jc w:val="both"/>
        <w:rPr>
          <w:i/>
        </w:rPr>
      </w:pPr>
      <w:r w:rsidRPr="008E71B9">
        <w:rPr>
          <w:i/>
          <w:szCs w:val="28"/>
        </w:rPr>
        <w:t>Căn cứ Quyết định số 1</w:t>
      </w:r>
      <w:r>
        <w:rPr>
          <w:i/>
          <w:szCs w:val="28"/>
        </w:rPr>
        <w:t>77</w:t>
      </w:r>
      <w:r w:rsidRPr="008E71B9">
        <w:rPr>
          <w:i/>
          <w:szCs w:val="28"/>
        </w:rPr>
        <w:t>/QĐ-</w:t>
      </w:r>
      <w:r>
        <w:rPr>
          <w:i/>
          <w:szCs w:val="28"/>
        </w:rPr>
        <w:t>UBND</w:t>
      </w:r>
      <w:r w:rsidRPr="008E71B9">
        <w:rPr>
          <w:i/>
          <w:szCs w:val="28"/>
        </w:rPr>
        <w:t xml:space="preserve"> ngày </w:t>
      </w:r>
      <w:r>
        <w:rPr>
          <w:i/>
          <w:szCs w:val="28"/>
        </w:rPr>
        <w:t>29</w:t>
      </w:r>
      <w:r w:rsidRPr="008E71B9">
        <w:rPr>
          <w:i/>
          <w:szCs w:val="28"/>
        </w:rPr>
        <w:t>/</w:t>
      </w:r>
      <w:r>
        <w:rPr>
          <w:i/>
          <w:szCs w:val="28"/>
        </w:rPr>
        <w:t>08</w:t>
      </w:r>
      <w:r w:rsidRPr="008E71B9">
        <w:rPr>
          <w:i/>
          <w:szCs w:val="28"/>
        </w:rPr>
        <w:t>/202</w:t>
      </w:r>
      <w:r>
        <w:rPr>
          <w:i/>
          <w:szCs w:val="28"/>
        </w:rPr>
        <w:t>5 Uỷ ban nhân dân xã Ninh Giang về việc giao dự toán ngân sách Nhà nước năm 2025</w:t>
      </w:r>
      <w:r w:rsidR="00810F73">
        <w:rPr>
          <w:i/>
        </w:rPr>
        <w:t>.</w:t>
      </w:r>
    </w:p>
    <w:p w14:paraId="480CF407" w14:textId="4F31DC9D" w:rsidR="00F34C3E" w:rsidRDefault="00F34C3E" w:rsidP="00931D72">
      <w:pPr>
        <w:spacing w:after="120"/>
        <w:ind w:firstLine="567"/>
        <w:jc w:val="both"/>
      </w:pPr>
      <w:r>
        <w:rPr>
          <w:lang w:val="vi-VN"/>
        </w:rPr>
        <w:t xml:space="preserve">Trường THCS </w:t>
      </w:r>
      <w:r w:rsidR="00810F73">
        <w:t>Trực Chính</w:t>
      </w:r>
      <w:r>
        <w:rPr>
          <w:lang w:val="vi-VN"/>
        </w:rPr>
        <w:t xml:space="preserve"> </w:t>
      </w:r>
      <w:r>
        <w:t xml:space="preserve">báo cáo </w:t>
      </w:r>
      <w:r w:rsidRPr="00A91C6D">
        <w:t>công khai số liệu và thuyế</w:t>
      </w:r>
      <w:r>
        <w:t xml:space="preserve">t </w:t>
      </w:r>
      <w:r w:rsidRPr="00A91C6D">
        <w:t>minh tình hình thực hiện dự toán ngân sách nhà nước được giao Qúy I</w:t>
      </w:r>
      <w:r w:rsidR="005A3972">
        <w:t>I</w:t>
      </w:r>
      <w:r w:rsidR="00AE32E5">
        <w:t>I</w:t>
      </w:r>
      <w:r w:rsidRPr="00A91C6D">
        <w:t xml:space="preserve"> năm </w:t>
      </w:r>
      <w:r>
        <w:rPr>
          <w:lang w:val="vi-VN"/>
        </w:rPr>
        <w:t>202</w:t>
      </w:r>
      <w:r w:rsidR="007E67D4">
        <w:t>5</w:t>
      </w:r>
      <w:r>
        <w:t>. Cụ thể như sau:</w:t>
      </w:r>
    </w:p>
    <w:p w14:paraId="33FA9134" w14:textId="0064D179" w:rsidR="00F34C3E" w:rsidRPr="00931D72" w:rsidRDefault="00F34C3E" w:rsidP="00931691">
      <w:pPr>
        <w:pStyle w:val="ListParagraph"/>
        <w:numPr>
          <w:ilvl w:val="0"/>
          <w:numId w:val="1"/>
        </w:numPr>
        <w:spacing w:after="0" w:line="312" w:lineRule="auto"/>
        <w:ind w:left="0" w:firstLine="360"/>
        <w:jc w:val="both"/>
        <w:rPr>
          <w:b/>
        </w:rPr>
      </w:pPr>
      <w:r w:rsidRPr="00931D72">
        <w:rPr>
          <w:b/>
        </w:rPr>
        <w:t>Công khai số liệu và thuyết minh tình hình thực hiện dự toán ngân sách nhà nước được giao Qúy I</w:t>
      </w:r>
      <w:r w:rsidR="005A3972">
        <w:rPr>
          <w:b/>
        </w:rPr>
        <w:t>I</w:t>
      </w:r>
      <w:r w:rsidR="00E76323">
        <w:rPr>
          <w:b/>
        </w:rPr>
        <w:t>I</w:t>
      </w:r>
      <w:r w:rsidRPr="00931D72">
        <w:rPr>
          <w:b/>
        </w:rPr>
        <w:t xml:space="preserve"> năm </w:t>
      </w:r>
      <w:r>
        <w:rPr>
          <w:b/>
          <w:lang w:val="vi-VN"/>
        </w:rPr>
        <w:t>202</w:t>
      </w:r>
      <w:r w:rsidR="007E67D4">
        <w:rPr>
          <w:b/>
        </w:rPr>
        <w:t>5</w:t>
      </w:r>
      <w:r w:rsidRPr="00931D72">
        <w:rPr>
          <w:b/>
        </w:rPr>
        <w:t xml:space="preserve">. </w:t>
      </w:r>
    </w:p>
    <w:p w14:paraId="2EA13782" w14:textId="77777777" w:rsidR="00F34C3E" w:rsidRPr="00931D72" w:rsidRDefault="00F34C3E" w:rsidP="00931691">
      <w:pPr>
        <w:pStyle w:val="ListParagraph"/>
        <w:numPr>
          <w:ilvl w:val="0"/>
          <w:numId w:val="2"/>
        </w:numPr>
        <w:spacing w:after="0" w:line="312" w:lineRule="auto"/>
        <w:jc w:val="both"/>
        <w:rPr>
          <w:b/>
        </w:rPr>
      </w:pPr>
      <w:r w:rsidRPr="00931D72">
        <w:rPr>
          <w:b/>
        </w:rPr>
        <w:t>Nội dung công khai:</w:t>
      </w:r>
    </w:p>
    <w:p w14:paraId="79DB31DE" w14:textId="33B7A145" w:rsidR="00F34C3E" w:rsidRDefault="00F34C3E" w:rsidP="00931691">
      <w:pPr>
        <w:pStyle w:val="ListParagraph"/>
        <w:spacing w:after="0" w:line="312" w:lineRule="auto"/>
        <w:ind w:left="0" w:firstLine="720"/>
        <w:jc w:val="both"/>
      </w:pPr>
      <w:r>
        <w:t xml:space="preserve">Công khai thực hiện dự toán thu </w:t>
      </w:r>
      <w:r w:rsidR="00810F73">
        <w:t>-</w:t>
      </w:r>
      <w:r>
        <w:t xml:space="preserve"> chi ngân sách nhà nước Qúy I</w:t>
      </w:r>
      <w:r w:rsidR="00AE32E5">
        <w:t>I</w:t>
      </w:r>
      <w:r w:rsidR="005A3972">
        <w:t>I</w:t>
      </w:r>
      <w:r>
        <w:t xml:space="preserve"> năm </w:t>
      </w:r>
      <w:r>
        <w:rPr>
          <w:lang w:val="vi-VN"/>
        </w:rPr>
        <w:t>20</w:t>
      </w:r>
      <w:r w:rsidR="005A3972">
        <w:t>2</w:t>
      </w:r>
      <w:r w:rsidR="007E67D4">
        <w:t>5</w:t>
      </w:r>
      <w:r>
        <w:t xml:space="preserve"> theo biểu mẫu số 03 ban hành kèm theo Thông tư số 90/2018/TT –BTC </w:t>
      </w:r>
      <w:r w:rsidRPr="00A91C6D">
        <w:t>ngày 28/9/2018 của Bộ Tài chính sửa đổi, bổ sung một số điều của Thông tư 61/2017/TT-BTC ngày 15/6/2017 của Bộ Tài chính hướng dẫn về công khai ngân sách đối với các đơn vị dự toán ngân sách, các tổ chức được ngân sách nhà nước hỗ trợ</w:t>
      </w:r>
      <w:r>
        <w:t>.</w:t>
      </w:r>
    </w:p>
    <w:p w14:paraId="691501F7" w14:textId="35B0F1F7" w:rsidR="00F34C3E" w:rsidRDefault="00F34C3E" w:rsidP="00931691">
      <w:pPr>
        <w:pStyle w:val="ListParagraph"/>
        <w:numPr>
          <w:ilvl w:val="0"/>
          <w:numId w:val="2"/>
        </w:numPr>
        <w:spacing w:after="0" w:line="312" w:lineRule="auto"/>
        <w:jc w:val="both"/>
      </w:pPr>
      <w:r w:rsidRPr="00931D72">
        <w:rPr>
          <w:b/>
        </w:rPr>
        <w:t>Hình thức công khai:</w:t>
      </w:r>
      <w:r>
        <w:t xml:space="preserve"> Niêm yết tại </w:t>
      </w:r>
      <w:r>
        <w:rPr>
          <w:lang w:val="vi-VN"/>
        </w:rPr>
        <w:t xml:space="preserve">văn phòng Trường THCS </w:t>
      </w:r>
      <w:r w:rsidR="001E129B">
        <w:t>Trực Chính</w:t>
      </w:r>
      <w:r>
        <w:t>.</w:t>
      </w:r>
    </w:p>
    <w:p w14:paraId="65F9455B" w14:textId="2C25F8BA" w:rsidR="00F34C3E" w:rsidRDefault="00F34C3E" w:rsidP="00931691">
      <w:pPr>
        <w:pStyle w:val="ListParagraph"/>
        <w:numPr>
          <w:ilvl w:val="0"/>
          <w:numId w:val="2"/>
        </w:numPr>
        <w:spacing w:after="0" w:line="312" w:lineRule="auto"/>
        <w:jc w:val="both"/>
      </w:pPr>
      <w:r w:rsidRPr="00931D72">
        <w:rPr>
          <w:b/>
        </w:rPr>
        <w:t>Thời điểm công khai</w:t>
      </w:r>
      <w:r>
        <w:rPr>
          <w:b/>
        </w:rPr>
        <w:t>:</w:t>
      </w:r>
      <w:r>
        <w:t xml:space="preserve"> Từ tháng </w:t>
      </w:r>
      <w:r w:rsidR="00E76323">
        <w:t>10</w:t>
      </w:r>
      <w:r>
        <w:t>/</w:t>
      </w:r>
      <w:r>
        <w:rPr>
          <w:lang w:val="vi-VN"/>
        </w:rPr>
        <w:t>202</w:t>
      </w:r>
      <w:r w:rsidR="007E67D4">
        <w:t>5</w:t>
      </w:r>
      <w:r>
        <w:t>.</w:t>
      </w:r>
    </w:p>
    <w:p w14:paraId="26E6B217" w14:textId="3C76AFA3" w:rsidR="00F34C3E" w:rsidRPr="00931D72" w:rsidRDefault="00F34C3E" w:rsidP="00931691">
      <w:pPr>
        <w:pStyle w:val="ListParagraph"/>
        <w:numPr>
          <w:ilvl w:val="0"/>
          <w:numId w:val="1"/>
        </w:numPr>
        <w:spacing w:after="0" w:line="312" w:lineRule="auto"/>
        <w:ind w:left="0" w:firstLine="360"/>
        <w:jc w:val="both"/>
        <w:rPr>
          <w:b/>
        </w:rPr>
      </w:pPr>
      <w:r w:rsidRPr="00931D72">
        <w:rPr>
          <w:b/>
        </w:rPr>
        <w:t>Thuyết minh tình hình thực hiện dự toán ngân sách Nhà nước đượ</w:t>
      </w:r>
      <w:r>
        <w:rPr>
          <w:b/>
        </w:rPr>
        <w:t>c giao Qúy I</w:t>
      </w:r>
      <w:r w:rsidR="005A3972">
        <w:rPr>
          <w:b/>
        </w:rPr>
        <w:t>I</w:t>
      </w:r>
      <w:r w:rsidR="00E76323">
        <w:rPr>
          <w:b/>
        </w:rPr>
        <w:t>I</w:t>
      </w:r>
      <w:r>
        <w:rPr>
          <w:b/>
        </w:rPr>
        <w:t xml:space="preserve"> năm </w:t>
      </w:r>
      <w:r>
        <w:rPr>
          <w:b/>
          <w:lang w:val="vi-VN"/>
        </w:rPr>
        <w:t>202</w:t>
      </w:r>
      <w:r w:rsidR="007E67D4">
        <w:rPr>
          <w:b/>
        </w:rPr>
        <w:t>5</w:t>
      </w:r>
      <w:r w:rsidRPr="00931D72">
        <w:rPr>
          <w:b/>
        </w:rPr>
        <w:t>.</w:t>
      </w:r>
    </w:p>
    <w:p w14:paraId="7B4AE3C2" w14:textId="77777777" w:rsidR="00F34C3E" w:rsidRPr="00BA6789" w:rsidRDefault="00F34C3E" w:rsidP="00931691">
      <w:pPr>
        <w:spacing w:after="0" w:line="312" w:lineRule="auto"/>
        <w:ind w:left="360"/>
        <w:jc w:val="both"/>
        <w:rPr>
          <w:b/>
        </w:rPr>
      </w:pPr>
      <w:r w:rsidRPr="00BA6789">
        <w:rPr>
          <w:b/>
        </w:rPr>
        <w:t>*Dự toán chi ngân sách nhà nước:</w:t>
      </w:r>
    </w:p>
    <w:p w14:paraId="03108DA7" w14:textId="2B26EA02" w:rsidR="00F34C3E" w:rsidRPr="00BA6789" w:rsidRDefault="00F34C3E" w:rsidP="00931691">
      <w:pPr>
        <w:spacing w:after="0" w:line="312" w:lineRule="auto"/>
        <w:ind w:left="360"/>
        <w:jc w:val="both"/>
        <w:rPr>
          <w:b/>
        </w:rPr>
      </w:pPr>
      <w:r w:rsidRPr="00BA6789">
        <w:rPr>
          <w:b/>
        </w:rPr>
        <w:lastRenderedPageBreak/>
        <w:t xml:space="preserve">1. Chương </w:t>
      </w:r>
      <w:r w:rsidR="007E67D4">
        <w:rPr>
          <w:b/>
        </w:rPr>
        <w:t>8</w:t>
      </w:r>
      <w:r>
        <w:rPr>
          <w:b/>
        </w:rPr>
        <w:t>22</w:t>
      </w:r>
      <w:r w:rsidRPr="00BA6789">
        <w:rPr>
          <w:b/>
        </w:rPr>
        <w:t xml:space="preserve">: </w:t>
      </w:r>
    </w:p>
    <w:p w14:paraId="2D170308" w14:textId="45814F6B" w:rsidR="00F34C3E" w:rsidRDefault="00F34C3E" w:rsidP="00931691">
      <w:pPr>
        <w:spacing w:after="0" w:line="312" w:lineRule="auto"/>
        <w:ind w:left="360"/>
        <w:jc w:val="both"/>
      </w:pPr>
      <w:r>
        <w:t>- Kinh phí thực hiện tự chủ:</w:t>
      </w:r>
    </w:p>
    <w:p w14:paraId="66DC08B2" w14:textId="23D32E8F" w:rsidR="00F34C3E" w:rsidRDefault="00F34C3E" w:rsidP="00931691">
      <w:pPr>
        <w:spacing w:after="0" w:line="312" w:lineRule="auto"/>
        <w:ind w:left="360"/>
        <w:jc w:val="both"/>
      </w:pPr>
      <w:r>
        <w:t xml:space="preserve">+ Kinh phí được giao đầu năm </w:t>
      </w:r>
      <w:r>
        <w:rPr>
          <w:lang w:val="vi-VN"/>
        </w:rPr>
        <w:t>202</w:t>
      </w:r>
      <w:r w:rsidR="007E67D4">
        <w:t>5</w:t>
      </w:r>
      <w:r w:rsidR="00744A12">
        <w:t>, bổ sung trong năm</w:t>
      </w:r>
      <w:r>
        <w:t xml:space="preserve">: </w:t>
      </w:r>
      <w:r w:rsidR="00744A12">
        <w:t>5.166.091.000</w:t>
      </w:r>
      <w:r>
        <w:t xml:space="preserve"> đồng.</w:t>
      </w:r>
    </w:p>
    <w:p w14:paraId="22468DC0" w14:textId="7C862909" w:rsidR="00F34C3E" w:rsidRPr="005A3972" w:rsidRDefault="00F34C3E" w:rsidP="007E67D4">
      <w:pPr>
        <w:spacing w:after="0" w:line="240" w:lineRule="auto"/>
        <w:ind w:firstLine="360"/>
        <w:jc w:val="both"/>
        <w:rPr>
          <w:rFonts w:eastAsia="Times New Roman"/>
          <w:sz w:val="22"/>
        </w:rPr>
      </w:pPr>
      <w:r>
        <w:t>+ Kinh phí đã sử dụng hết quý I</w:t>
      </w:r>
      <w:r w:rsidR="005A3972">
        <w:t>I</w:t>
      </w:r>
      <w:r w:rsidR="00E76323">
        <w:t>I</w:t>
      </w:r>
      <w:r>
        <w:t>/</w:t>
      </w:r>
      <w:r>
        <w:rPr>
          <w:lang w:val="vi-VN"/>
        </w:rPr>
        <w:t>202</w:t>
      </w:r>
      <w:r w:rsidR="007E67D4">
        <w:t>5</w:t>
      </w:r>
      <w:r>
        <w:t xml:space="preserve">: </w:t>
      </w:r>
      <w:r w:rsidR="007E67D4">
        <w:rPr>
          <w:rFonts w:eastAsia="Times New Roman"/>
          <w:szCs w:val="28"/>
        </w:rPr>
        <w:t>3.788.052.048</w:t>
      </w:r>
      <w:r w:rsidR="00E76323">
        <w:rPr>
          <w:rFonts w:eastAsia="Times New Roman"/>
          <w:szCs w:val="28"/>
        </w:rPr>
        <w:t xml:space="preserve"> </w:t>
      </w:r>
      <w:r>
        <w:t>đồng đạt</w:t>
      </w:r>
      <w:r w:rsidR="00DE529C">
        <w:t xml:space="preserve">: </w:t>
      </w:r>
      <w:r w:rsidR="00744A12">
        <w:t>73.46</w:t>
      </w:r>
      <w:r w:rsidR="00E76323">
        <w:t xml:space="preserve"> </w:t>
      </w:r>
      <w:r>
        <w:t>%</w:t>
      </w:r>
    </w:p>
    <w:p w14:paraId="07B8C69C" w14:textId="77777777" w:rsidR="00F34C3E" w:rsidRDefault="00F34C3E" w:rsidP="00931691">
      <w:pPr>
        <w:pStyle w:val="ListParagraph"/>
        <w:numPr>
          <w:ilvl w:val="0"/>
          <w:numId w:val="5"/>
        </w:numPr>
        <w:spacing w:after="0" w:line="312" w:lineRule="auto"/>
        <w:ind w:left="567" w:hanging="207"/>
        <w:jc w:val="both"/>
      </w:pPr>
      <w:r>
        <w:t>Kinh phí không thực hiện chế độ tự chủ:</w:t>
      </w:r>
    </w:p>
    <w:p w14:paraId="5C2FD36E" w14:textId="12976B21" w:rsidR="00744A12" w:rsidRDefault="00744A12" w:rsidP="00744A12">
      <w:pPr>
        <w:pStyle w:val="ListParagraph"/>
        <w:spacing w:after="0" w:line="312" w:lineRule="auto"/>
        <w:ind w:left="0"/>
        <w:jc w:val="both"/>
      </w:pPr>
      <w:r>
        <w:t xml:space="preserve">    </w:t>
      </w:r>
      <w:r>
        <w:t>+ Kinh phí được giao đầu năm, bổ sung trong năm 2025: 521.783.000 đồng.</w:t>
      </w:r>
    </w:p>
    <w:p w14:paraId="31CF0E7C" w14:textId="34115B27" w:rsidR="00744A12" w:rsidRDefault="00744A12" w:rsidP="00744A12">
      <w:pPr>
        <w:pStyle w:val="ListParagraph"/>
        <w:spacing w:after="0" w:line="312" w:lineRule="auto"/>
        <w:ind w:left="0"/>
        <w:jc w:val="both"/>
      </w:pPr>
      <w:r>
        <w:t xml:space="preserve">    </w:t>
      </w:r>
      <w:r>
        <w:t xml:space="preserve">+ Kinh phí đã sử dụng </w:t>
      </w:r>
      <w:r>
        <w:t>quý III</w:t>
      </w:r>
      <w:r>
        <w:t xml:space="preserve"> /</w:t>
      </w:r>
      <w:r>
        <w:rPr>
          <w:lang w:val="vi-VN"/>
        </w:rPr>
        <w:t>202</w:t>
      </w:r>
      <w:r>
        <w:t>5: 251.260.000 đồng đạt 48,1%</w:t>
      </w:r>
    </w:p>
    <w:p w14:paraId="1CF7FA6B" w14:textId="0A9DCF53" w:rsidR="00F34C3E" w:rsidRDefault="00F34C3E" w:rsidP="00931691">
      <w:pPr>
        <w:pStyle w:val="ListParagraph"/>
        <w:spacing w:after="0" w:line="312" w:lineRule="auto"/>
        <w:ind w:left="0" w:firstLine="567"/>
        <w:jc w:val="both"/>
      </w:pPr>
      <w:r>
        <w:t xml:space="preserve">Trên đây là báo cáo công khai số liệu và thuyết minh tình hình thực hiện dự toán ngân sách nhà nước được giao quý </w:t>
      </w:r>
      <w:r w:rsidR="00E76323">
        <w:t>I</w:t>
      </w:r>
      <w:r>
        <w:t>I</w:t>
      </w:r>
      <w:r w:rsidR="005A3972">
        <w:t>I</w:t>
      </w:r>
      <w:r>
        <w:t xml:space="preserve"> năm </w:t>
      </w:r>
      <w:r>
        <w:rPr>
          <w:lang w:val="vi-VN"/>
        </w:rPr>
        <w:t>202</w:t>
      </w:r>
      <w:r w:rsidR="007E67D4">
        <w:t>5</w:t>
      </w:r>
      <w:r>
        <w:t xml:space="preserve"> của </w:t>
      </w:r>
      <w:r>
        <w:rPr>
          <w:lang w:val="vi-VN"/>
        </w:rPr>
        <w:t xml:space="preserve">Trường THCS </w:t>
      </w:r>
      <w:r w:rsidR="00810F73">
        <w:t>Trực Chính</w:t>
      </w:r>
      <w:r w:rsidR="00855FCB">
        <w:t>.</w:t>
      </w:r>
      <w:r>
        <w:rPr>
          <w:lang w:val="vi-VN"/>
        </w:rPr>
        <w:t xml:space="preserve"> </w:t>
      </w:r>
    </w:p>
    <w:tbl>
      <w:tblPr>
        <w:tblW w:w="0" w:type="auto"/>
        <w:tblInd w:w="1101" w:type="dxa"/>
        <w:tblLook w:val="00A0" w:firstRow="1" w:lastRow="0" w:firstColumn="1" w:lastColumn="0" w:noHBand="0" w:noVBand="0"/>
      </w:tblPr>
      <w:tblGrid>
        <w:gridCol w:w="3755"/>
        <w:gridCol w:w="4857"/>
      </w:tblGrid>
      <w:tr w:rsidR="00F34C3E" w:rsidRPr="00E15372" w14:paraId="40CE1687" w14:textId="77777777" w:rsidTr="00744A12">
        <w:tc>
          <w:tcPr>
            <w:tcW w:w="3755" w:type="dxa"/>
          </w:tcPr>
          <w:p w14:paraId="704EA340" w14:textId="77777777" w:rsidR="00F34C3E" w:rsidRPr="00E15372" w:rsidRDefault="00F34C3E" w:rsidP="00E15372">
            <w:pPr>
              <w:pStyle w:val="ListParagraph"/>
              <w:spacing w:after="120" w:line="240" w:lineRule="auto"/>
              <w:ind w:left="0"/>
              <w:jc w:val="both"/>
            </w:pPr>
          </w:p>
        </w:tc>
        <w:tc>
          <w:tcPr>
            <w:tcW w:w="4857" w:type="dxa"/>
          </w:tcPr>
          <w:p w14:paraId="13D9B9ED" w14:textId="3872C862" w:rsidR="00F34C3E" w:rsidRPr="00E15372" w:rsidRDefault="00F34C3E" w:rsidP="00744A12">
            <w:pPr>
              <w:spacing w:after="0" w:line="240" w:lineRule="auto"/>
              <w:rPr>
                <w:b/>
                <w:lang w:val="vi-VN"/>
              </w:rPr>
            </w:pPr>
            <w:r w:rsidRPr="00E15372">
              <w:rPr>
                <w:b/>
                <w:lang w:val="vi-VN"/>
              </w:rPr>
              <w:t xml:space="preserve">   </w:t>
            </w:r>
          </w:p>
          <w:p w14:paraId="22BE6D53" w14:textId="30F1EF36" w:rsidR="00F34C3E" w:rsidRDefault="00744A12" w:rsidP="00744A12">
            <w:pPr>
              <w:spacing w:after="0" w:line="240" w:lineRule="auto"/>
              <w:ind w:firstLine="567"/>
              <w:jc w:val="right"/>
              <w:rPr>
                <w:b/>
              </w:rPr>
            </w:pPr>
            <w:r>
              <w:pict w14:anchorId="75F41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201pt;height:139.2pt">
                  <v:imagedata r:id="rId5" o:title="Screenshot 2026-06-23 082717"/>
                </v:shape>
              </w:pict>
            </w:r>
          </w:p>
          <w:p w14:paraId="7E74D3C7" w14:textId="77777777" w:rsidR="00F34C3E" w:rsidRPr="00865B09" w:rsidRDefault="00F34C3E" w:rsidP="00E15372">
            <w:pPr>
              <w:spacing w:after="0" w:line="240" w:lineRule="auto"/>
              <w:ind w:firstLine="567"/>
              <w:jc w:val="center"/>
              <w:rPr>
                <w:b/>
              </w:rPr>
            </w:pPr>
          </w:p>
          <w:p w14:paraId="62ED7632" w14:textId="111BE385" w:rsidR="00F34C3E" w:rsidRPr="003013A4" w:rsidRDefault="00F34C3E" w:rsidP="00E15372">
            <w:pPr>
              <w:spacing w:after="0" w:line="240" w:lineRule="auto"/>
              <w:ind w:firstLine="567"/>
              <w:jc w:val="center"/>
              <w:rPr>
                <w:b/>
                <w:lang w:val="vi-VN"/>
              </w:rPr>
            </w:pPr>
          </w:p>
          <w:p w14:paraId="4ADC5493" w14:textId="77777777" w:rsidR="00F34C3E" w:rsidRPr="003013A4" w:rsidRDefault="00F34C3E" w:rsidP="00E15372">
            <w:pPr>
              <w:spacing w:after="0" w:line="240" w:lineRule="auto"/>
              <w:ind w:firstLine="567"/>
              <w:jc w:val="center"/>
              <w:rPr>
                <w:b/>
                <w:lang w:val="vi-VN"/>
              </w:rPr>
            </w:pPr>
          </w:p>
          <w:p w14:paraId="01A56146" w14:textId="77777777" w:rsidR="00F34C3E" w:rsidRPr="003013A4" w:rsidRDefault="00F34C3E" w:rsidP="00E15372">
            <w:pPr>
              <w:spacing w:after="0" w:line="240" w:lineRule="auto"/>
              <w:ind w:firstLine="567"/>
              <w:jc w:val="center"/>
              <w:rPr>
                <w:b/>
                <w:lang w:val="vi-VN"/>
              </w:rPr>
            </w:pPr>
          </w:p>
          <w:p w14:paraId="271DE45A" w14:textId="77777777" w:rsidR="00F34C3E" w:rsidRPr="00E15372" w:rsidRDefault="00F34C3E" w:rsidP="00744A12">
            <w:pPr>
              <w:spacing w:after="0" w:line="240" w:lineRule="auto"/>
              <w:ind w:firstLine="567"/>
              <w:jc w:val="center"/>
            </w:pPr>
          </w:p>
        </w:tc>
      </w:tr>
    </w:tbl>
    <w:p w14:paraId="3D431DF9" w14:textId="0AF079E6" w:rsidR="00F34C3E" w:rsidRPr="00A91C6D" w:rsidRDefault="00F34C3E" w:rsidP="00BA6789">
      <w:pPr>
        <w:pStyle w:val="ListParagraph"/>
        <w:spacing w:after="120"/>
        <w:ind w:left="0" w:firstLine="567"/>
        <w:jc w:val="both"/>
      </w:pPr>
    </w:p>
    <w:p w14:paraId="52E1A6A2" w14:textId="77777777" w:rsidR="00F34C3E" w:rsidRDefault="00F34C3E" w:rsidP="00A91C6D">
      <w:pPr>
        <w:spacing w:after="120"/>
        <w:jc w:val="both"/>
      </w:pPr>
    </w:p>
    <w:p w14:paraId="35C27223" w14:textId="77777777" w:rsidR="00F34C3E" w:rsidRDefault="00F34C3E" w:rsidP="00A91C6D">
      <w:pPr>
        <w:spacing w:after="120"/>
        <w:jc w:val="both"/>
      </w:pPr>
    </w:p>
    <w:p w14:paraId="7FA18805" w14:textId="77777777" w:rsidR="00F34C3E" w:rsidRDefault="00F34C3E" w:rsidP="00A91C6D">
      <w:pPr>
        <w:spacing w:after="120"/>
        <w:jc w:val="both"/>
      </w:pPr>
    </w:p>
    <w:p w14:paraId="72EC29D0" w14:textId="77777777" w:rsidR="00F34C3E" w:rsidRDefault="00F34C3E" w:rsidP="00A91C6D">
      <w:pPr>
        <w:spacing w:after="120"/>
        <w:jc w:val="both"/>
      </w:pPr>
    </w:p>
    <w:p w14:paraId="690D1675" w14:textId="77777777" w:rsidR="00F34C3E" w:rsidRDefault="00F34C3E" w:rsidP="00A91C6D">
      <w:pPr>
        <w:spacing w:after="120"/>
        <w:jc w:val="both"/>
      </w:pPr>
    </w:p>
    <w:p w14:paraId="3623771F" w14:textId="77777777" w:rsidR="00F34C3E" w:rsidRDefault="00F34C3E" w:rsidP="00A91C6D">
      <w:pPr>
        <w:spacing w:after="120"/>
        <w:jc w:val="both"/>
      </w:pPr>
    </w:p>
    <w:p w14:paraId="099DBA54" w14:textId="77777777" w:rsidR="00F34C3E" w:rsidRDefault="00F34C3E" w:rsidP="00A91C6D">
      <w:pPr>
        <w:spacing w:after="120"/>
        <w:jc w:val="both"/>
      </w:pPr>
    </w:p>
    <w:p w14:paraId="0301E8BC" w14:textId="77777777" w:rsidR="00F34C3E" w:rsidRDefault="00F34C3E" w:rsidP="00A91C6D">
      <w:pPr>
        <w:spacing w:after="120"/>
        <w:jc w:val="both"/>
      </w:pPr>
    </w:p>
    <w:sectPr w:rsidR="00F34C3E" w:rsidSect="00A662FA">
      <w:pgSz w:w="11907" w:h="16840" w:code="9"/>
      <w:pgMar w:top="993" w:right="992"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A2D33"/>
    <w:multiLevelType w:val="hybridMultilevel"/>
    <w:tmpl w:val="C35A02A0"/>
    <w:lvl w:ilvl="0" w:tplc="23AE49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5C52D4A"/>
    <w:multiLevelType w:val="hybridMultilevel"/>
    <w:tmpl w:val="AC7488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E30349C"/>
    <w:multiLevelType w:val="hybridMultilevel"/>
    <w:tmpl w:val="267E2DAC"/>
    <w:lvl w:ilvl="0" w:tplc="DA6E2BE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49529C2"/>
    <w:multiLevelType w:val="hybridMultilevel"/>
    <w:tmpl w:val="4ADA14F4"/>
    <w:lvl w:ilvl="0" w:tplc="359CED5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D21FC5"/>
    <w:multiLevelType w:val="hybridMultilevel"/>
    <w:tmpl w:val="24728378"/>
    <w:lvl w:ilvl="0" w:tplc="753AA37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022109">
    <w:abstractNumId w:val="2"/>
  </w:num>
  <w:num w:numId="2" w16cid:durableId="937446352">
    <w:abstractNumId w:val="0"/>
  </w:num>
  <w:num w:numId="3" w16cid:durableId="38670951">
    <w:abstractNumId w:val="1"/>
  </w:num>
  <w:num w:numId="4" w16cid:durableId="983848421">
    <w:abstractNumId w:val="3"/>
  </w:num>
  <w:num w:numId="5" w16cid:durableId="565068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4B7B"/>
    <w:rsid w:val="0000216C"/>
    <w:rsid w:val="00042CBE"/>
    <w:rsid w:val="00096523"/>
    <w:rsid w:val="000A4AE1"/>
    <w:rsid w:val="000B4405"/>
    <w:rsid w:val="00120242"/>
    <w:rsid w:val="00143A1D"/>
    <w:rsid w:val="001531B9"/>
    <w:rsid w:val="001E129B"/>
    <w:rsid w:val="00262E66"/>
    <w:rsid w:val="002761C1"/>
    <w:rsid w:val="002A5FA8"/>
    <w:rsid w:val="003013A4"/>
    <w:rsid w:val="00336144"/>
    <w:rsid w:val="00344A26"/>
    <w:rsid w:val="003B0ACD"/>
    <w:rsid w:val="003C7ED0"/>
    <w:rsid w:val="003E27DE"/>
    <w:rsid w:val="00425A26"/>
    <w:rsid w:val="00434311"/>
    <w:rsid w:val="004845CA"/>
    <w:rsid w:val="004B280F"/>
    <w:rsid w:val="005312AF"/>
    <w:rsid w:val="00573A63"/>
    <w:rsid w:val="005A3972"/>
    <w:rsid w:val="005B335D"/>
    <w:rsid w:val="005F073D"/>
    <w:rsid w:val="00651CF8"/>
    <w:rsid w:val="006B402E"/>
    <w:rsid w:val="00722749"/>
    <w:rsid w:val="00744A12"/>
    <w:rsid w:val="00784863"/>
    <w:rsid w:val="007D7697"/>
    <w:rsid w:val="007E67D4"/>
    <w:rsid w:val="00810F73"/>
    <w:rsid w:val="0083790E"/>
    <w:rsid w:val="00852CA0"/>
    <w:rsid w:val="00855FCB"/>
    <w:rsid w:val="00865B09"/>
    <w:rsid w:val="00885DFE"/>
    <w:rsid w:val="00895A6B"/>
    <w:rsid w:val="008B4DBB"/>
    <w:rsid w:val="00924B7B"/>
    <w:rsid w:val="00931691"/>
    <w:rsid w:val="00931D72"/>
    <w:rsid w:val="00977880"/>
    <w:rsid w:val="00990C00"/>
    <w:rsid w:val="00A023C2"/>
    <w:rsid w:val="00A36DA6"/>
    <w:rsid w:val="00A662FA"/>
    <w:rsid w:val="00A66554"/>
    <w:rsid w:val="00A91C6D"/>
    <w:rsid w:val="00AD22B9"/>
    <w:rsid w:val="00AE32E5"/>
    <w:rsid w:val="00AF1584"/>
    <w:rsid w:val="00B21526"/>
    <w:rsid w:val="00B24ECA"/>
    <w:rsid w:val="00B516E4"/>
    <w:rsid w:val="00BA6789"/>
    <w:rsid w:val="00BB64C8"/>
    <w:rsid w:val="00BC3679"/>
    <w:rsid w:val="00BD204E"/>
    <w:rsid w:val="00BD3FE2"/>
    <w:rsid w:val="00D16BBB"/>
    <w:rsid w:val="00D8462E"/>
    <w:rsid w:val="00DE529C"/>
    <w:rsid w:val="00E15372"/>
    <w:rsid w:val="00E76323"/>
    <w:rsid w:val="00EB37A2"/>
    <w:rsid w:val="00EB611C"/>
    <w:rsid w:val="00F33D82"/>
    <w:rsid w:val="00F34C3E"/>
    <w:rsid w:val="00F50593"/>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18EE1A75"/>
  <w15:docId w15:val="{909B9199-7119-4D38-AD9C-5EF4B7D3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16C"/>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215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A91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9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54</cp:revision>
  <cp:lastPrinted>2025-12-08T23:04:00Z</cp:lastPrinted>
  <dcterms:created xsi:type="dcterms:W3CDTF">2020-10-26T07:50:00Z</dcterms:created>
  <dcterms:modified xsi:type="dcterms:W3CDTF">2026-06-23T02:23:00Z</dcterms:modified>
</cp:coreProperties>
</file>